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3A" w:rsidRPr="0052777C" w:rsidRDefault="00D2401C" w:rsidP="00D2401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2777C">
        <w:rPr>
          <w:rFonts w:ascii="Times New Roman" w:hAnsi="Times New Roman" w:cs="Times New Roman"/>
          <w:b/>
          <w:sz w:val="24"/>
          <w:u w:val="single"/>
        </w:rPr>
        <w:t>Чек-лист. Создание компании</w:t>
      </w:r>
    </w:p>
    <w:p w:rsidR="0052777C" w:rsidRPr="0052777C" w:rsidRDefault="0052777C" w:rsidP="005277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777C">
        <w:rPr>
          <w:rFonts w:ascii="Times New Roman" w:hAnsi="Times New Roman" w:cs="Times New Roman"/>
          <w:b/>
          <w:sz w:val="24"/>
        </w:rPr>
        <w:t>Раздел 1. Управленческие решения</w:t>
      </w:r>
    </w:p>
    <w:p w:rsidR="0052777C" w:rsidRDefault="0052777C" w:rsidP="0052777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2401C" w:rsidRDefault="00D2401C" w:rsidP="007F438A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D2401C">
        <w:rPr>
          <w:rFonts w:ascii="Times New Roman" w:hAnsi="Times New Roman" w:cs="Times New Roman"/>
          <w:sz w:val="24"/>
        </w:rPr>
        <w:t>В целях создания компании необходимо принять</w:t>
      </w:r>
      <w:r>
        <w:rPr>
          <w:rFonts w:ascii="Times New Roman" w:hAnsi="Times New Roman" w:cs="Times New Roman"/>
          <w:sz w:val="24"/>
        </w:rPr>
        <w:t xml:space="preserve"> управленческие</w:t>
      </w:r>
      <w:r w:rsidRPr="00D2401C">
        <w:rPr>
          <w:rFonts w:ascii="Times New Roman" w:hAnsi="Times New Roman" w:cs="Times New Roman"/>
          <w:sz w:val="24"/>
        </w:rPr>
        <w:t xml:space="preserve"> решени</w:t>
      </w:r>
      <w:r>
        <w:rPr>
          <w:rFonts w:ascii="Times New Roman" w:hAnsi="Times New Roman" w:cs="Times New Roman"/>
          <w:sz w:val="24"/>
        </w:rPr>
        <w:t>я</w:t>
      </w:r>
      <w:r w:rsidR="0052777C">
        <w:rPr>
          <w:rFonts w:ascii="Times New Roman" w:hAnsi="Times New Roman" w:cs="Times New Roman"/>
          <w:sz w:val="24"/>
        </w:rPr>
        <w:t xml:space="preserve"> </w:t>
      </w:r>
      <w:r w:rsidRPr="00D2401C">
        <w:rPr>
          <w:rFonts w:ascii="Times New Roman" w:hAnsi="Times New Roman" w:cs="Times New Roman"/>
          <w:sz w:val="24"/>
        </w:rPr>
        <w:t>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62066" w:rsidTr="0052777C">
        <w:tc>
          <w:tcPr>
            <w:tcW w:w="2263" w:type="dxa"/>
          </w:tcPr>
          <w:p w:rsidR="00C62066" w:rsidRDefault="00C62066" w:rsidP="00527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7082" w:type="dxa"/>
          </w:tcPr>
          <w:p w:rsidR="00C62066" w:rsidRDefault="00C62066" w:rsidP="00527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Вопросы</w:t>
            </w:r>
          </w:p>
        </w:tc>
      </w:tr>
      <w:tr w:rsidR="00C62066" w:rsidTr="0052777C">
        <w:tc>
          <w:tcPr>
            <w:tcW w:w="2263" w:type="dxa"/>
          </w:tcPr>
          <w:p w:rsidR="00C62066" w:rsidRPr="00D2401C" w:rsidRDefault="00C62066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01C">
              <w:rPr>
                <w:rFonts w:ascii="Times New Roman" w:hAnsi="Times New Roman" w:cs="Times New Roman"/>
                <w:sz w:val="24"/>
              </w:rPr>
              <w:t>Компания</w:t>
            </w:r>
          </w:p>
        </w:tc>
        <w:tc>
          <w:tcPr>
            <w:tcW w:w="7082" w:type="dxa"/>
          </w:tcPr>
          <w:p w:rsidR="00C62066" w:rsidRPr="00D2401C" w:rsidRDefault="00C62066" w:rsidP="00527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2401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C62066" w:rsidRPr="00D2401C" w:rsidRDefault="00C62066" w:rsidP="005277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2401C">
              <w:rPr>
                <w:rFonts w:ascii="Times New Roman" w:hAnsi="Times New Roman" w:cs="Times New Roman"/>
                <w:sz w:val="24"/>
              </w:rPr>
              <w:t>(полное / сокращенное / русская транскрипция)</w:t>
            </w:r>
          </w:p>
          <w:p w:rsidR="00C62066" w:rsidRPr="00D2401C" w:rsidRDefault="00C62066" w:rsidP="00527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2401C">
              <w:rPr>
                <w:rFonts w:ascii="Times New Roman" w:hAnsi="Times New Roman" w:cs="Times New Roman"/>
                <w:sz w:val="24"/>
              </w:rPr>
              <w:t xml:space="preserve">место нахождения </w:t>
            </w:r>
          </w:p>
          <w:p w:rsidR="00C62066" w:rsidRPr="00D2401C" w:rsidRDefault="00C62066" w:rsidP="005277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2401C">
              <w:rPr>
                <w:rFonts w:ascii="Times New Roman" w:hAnsi="Times New Roman" w:cs="Times New Roman"/>
                <w:sz w:val="24"/>
              </w:rPr>
              <w:t>(юридический адрес / фактический адрес)</w:t>
            </w:r>
          </w:p>
          <w:p w:rsidR="00C62066" w:rsidRPr="00D2401C" w:rsidRDefault="00C62066" w:rsidP="00527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2401C">
              <w:rPr>
                <w:rFonts w:ascii="Times New Roman" w:hAnsi="Times New Roman" w:cs="Times New Roman"/>
                <w:sz w:val="24"/>
              </w:rPr>
              <w:t>виды деятельности по ОКВЭД</w:t>
            </w:r>
          </w:p>
        </w:tc>
      </w:tr>
      <w:tr w:rsidR="00C62066" w:rsidTr="0052777C">
        <w:tc>
          <w:tcPr>
            <w:tcW w:w="2263" w:type="dxa"/>
          </w:tcPr>
          <w:p w:rsidR="00C62066" w:rsidRPr="00560289" w:rsidRDefault="00C62066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289">
              <w:rPr>
                <w:rFonts w:ascii="Times New Roman" w:hAnsi="Times New Roman" w:cs="Times New Roman"/>
                <w:sz w:val="24"/>
              </w:rPr>
              <w:t>Уставный капитал</w:t>
            </w:r>
          </w:p>
        </w:tc>
        <w:tc>
          <w:tcPr>
            <w:tcW w:w="7082" w:type="dxa"/>
          </w:tcPr>
          <w:p w:rsidR="00C62066" w:rsidRPr="00560289" w:rsidRDefault="00C62066" w:rsidP="00527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60289">
              <w:rPr>
                <w:rFonts w:ascii="Times New Roman" w:hAnsi="Times New Roman" w:cs="Times New Roman"/>
                <w:sz w:val="24"/>
              </w:rPr>
              <w:t>размер</w:t>
            </w:r>
          </w:p>
          <w:p w:rsidR="00C62066" w:rsidRPr="00560289" w:rsidRDefault="00C62066" w:rsidP="00527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60289">
              <w:rPr>
                <w:rFonts w:ascii="Times New Roman" w:hAnsi="Times New Roman" w:cs="Times New Roman"/>
                <w:sz w:val="24"/>
              </w:rPr>
              <w:t>способ формирования (денежные / неденежные вклады – исключительные права, доли в ООО, ценные бумаги)</w:t>
            </w:r>
          </w:p>
          <w:p w:rsidR="00C62066" w:rsidRPr="00560289" w:rsidRDefault="00C62066" w:rsidP="00527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60289">
              <w:rPr>
                <w:rFonts w:ascii="Times New Roman" w:hAnsi="Times New Roman" w:cs="Times New Roman"/>
                <w:sz w:val="24"/>
              </w:rPr>
              <w:t>порядок формирования (сроки оплаты, неустойка за несвоевременную оплату УК)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2066" w:rsidTr="0052777C">
        <w:tc>
          <w:tcPr>
            <w:tcW w:w="2263" w:type="dxa"/>
          </w:tcPr>
          <w:p w:rsidR="00C62066" w:rsidRPr="00560289" w:rsidRDefault="00C62066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289">
              <w:rPr>
                <w:rFonts w:ascii="Times New Roman" w:hAnsi="Times New Roman" w:cs="Times New Roman"/>
                <w:sz w:val="24"/>
              </w:rPr>
              <w:t>Учредители</w:t>
            </w:r>
          </w:p>
        </w:tc>
        <w:tc>
          <w:tcPr>
            <w:tcW w:w="7082" w:type="dxa"/>
          </w:tcPr>
          <w:p w:rsidR="00C62066" w:rsidRPr="00AB05C1" w:rsidRDefault="00C62066" w:rsidP="005277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AB05C1">
              <w:rPr>
                <w:rFonts w:ascii="Times New Roman" w:hAnsi="Times New Roman" w:cs="Times New Roman"/>
                <w:sz w:val="24"/>
              </w:rPr>
              <w:t>распределение долей в уставном капитале</w:t>
            </w:r>
          </w:p>
        </w:tc>
      </w:tr>
      <w:tr w:rsidR="00B36BEF" w:rsidTr="0052777C">
        <w:trPr>
          <w:trHeight w:val="90"/>
        </w:trPr>
        <w:tc>
          <w:tcPr>
            <w:tcW w:w="2263" w:type="dxa"/>
            <w:vMerge w:val="restart"/>
          </w:tcPr>
          <w:p w:rsidR="00B36BEF" w:rsidRPr="00AB05C1" w:rsidRDefault="00B36BEF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5C1">
              <w:rPr>
                <w:rFonts w:ascii="Times New Roman" w:hAnsi="Times New Roman" w:cs="Times New Roman"/>
                <w:sz w:val="24"/>
              </w:rPr>
              <w:t>Органы управления</w:t>
            </w:r>
          </w:p>
        </w:tc>
        <w:tc>
          <w:tcPr>
            <w:tcW w:w="7082" w:type="dxa"/>
          </w:tcPr>
          <w:p w:rsidR="00B36BEF" w:rsidRPr="00251A61" w:rsidRDefault="00B36BEF" w:rsidP="005277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251A61">
              <w:rPr>
                <w:rFonts w:ascii="Times New Roman" w:hAnsi="Times New Roman" w:cs="Times New Roman"/>
                <w:sz w:val="24"/>
              </w:rPr>
              <w:t>общее собрание</w:t>
            </w:r>
          </w:p>
          <w:p w:rsidR="00B36BEF" w:rsidRPr="00A43FE7" w:rsidRDefault="00B36BEF" w:rsidP="00A43F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51A61">
              <w:rPr>
                <w:rFonts w:ascii="Times New Roman" w:hAnsi="Times New Roman" w:cs="Times New Roman"/>
                <w:sz w:val="24"/>
              </w:rPr>
              <w:t>компетенция</w:t>
            </w:r>
          </w:p>
        </w:tc>
      </w:tr>
      <w:tr w:rsidR="00B36BEF" w:rsidTr="0052777C">
        <w:trPr>
          <w:trHeight w:val="90"/>
        </w:trPr>
        <w:tc>
          <w:tcPr>
            <w:tcW w:w="2263" w:type="dxa"/>
            <w:vMerge/>
          </w:tcPr>
          <w:p w:rsidR="00B36BEF" w:rsidRPr="00AB05C1" w:rsidRDefault="00B36BEF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</w:tcPr>
          <w:p w:rsidR="00B36BEF" w:rsidRPr="00251A61" w:rsidRDefault="00B36BEF" w:rsidP="005277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251A61">
              <w:rPr>
                <w:rFonts w:ascii="Times New Roman" w:hAnsi="Times New Roman" w:cs="Times New Roman"/>
                <w:sz w:val="24"/>
              </w:rPr>
              <w:t>совет директоров (наблюдательный совет)</w:t>
            </w:r>
          </w:p>
          <w:p w:rsidR="00B36BEF" w:rsidRPr="006B7AA8" w:rsidRDefault="00B36BEF" w:rsidP="005277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B7AA8">
              <w:rPr>
                <w:rFonts w:ascii="Times New Roman" w:hAnsi="Times New Roman" w:cs="Times New Roman"/>
                <w:sz w:val="24"/>
              </w:rPr>
              <w:t>порядок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СД, </w:t>
            </w:r>
            <w:r w:rsidRPr="006B7AA8">
              <w:rPr>
                <w:rFonts w:ascii="Times New Roman" w:hAnsi="Times New Roman" w:cs="Times New Roman"/>
                <w:sz w:val="24"/>
              </w:rPr>
              <w:t>избрания председателя СД</w:t>
            </w:r>
          </w:p>
          <w:p w:rsidR="00B36BEF" w:rsidRPr="006B7AA8" w:rsidRDefault="00B36BEF" w:rsidP="005277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B7AA8">
              <w:rPr>
                <w:rFonts w:ascii="Times New Roman" w:hAnsi="Times New Roman" w:cs="Times New Roman"/>
                <w:sz w:val="24"/>
              </w:rPr>
              <w:t>срок полномочий, порядок досрочного прекращения полномочий</w:t>
            </w:r>
          </w:p>
          <w:p w:rsidR="00B36BEF" w:rsidRDefault="00B36BEF" w:rsidP="005277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251A61">
              <w:rPr>
                <w:rFonts w:ascii="Times New Roman" w:hAnsi="Times New Roman" w:cs="Times New Roman"/>
                <w:sz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</w:rPr>
              <w:t xml:space="preserve"> совета директоров</w:t>
            </w:r>
          </w:p>
          <w:p w:rsidR="00B36BEF" w:rsidRPr="006B7AA8" w:rsidRDefault="00B36BEF" w:rsidP="005277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принятия решений (кол-во голосов)</w:t>
            </w:r>
          </w:p>
        </w:tc>
      </w:tr>
      <w:tr w:rsidR="00B36BEF" w:rsidTr="00B36BEF">
        <w:trPr>
          <w:trHeight w:val="1530"/>
        </w:trPr>
        <w:tc>
          <w:tcPr>
            <w:tcW w:w="2263" w:type="dxa"/>
            <w:vMerge/>
          </w:tcPr>
          <w:p w:rsidR="00B36BEF" w:rsidRPr="00AB05C1" w:rsidRDefault="00B36BEF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</w:tcPr>
          <w:p w:rsidR="00B36BEF" w:rsidRPr="00251A61" w:rsidRDefault="00B36BEF" w:rsidP="005277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251A61">
              <w:rPr>
                <w:rFonts w:ascii="Times New Roman" w:hAnsi="Times New Roman" w:cs="Times New Roman"/>
                <w:sz w:val="24"/>
              </w:rPr>
              <w:t>исполнительный орган</w:t>
            </w:r>
          </w:p>
          <w:p w:rsidR="00B36BEF" w:rsidRDefault="00B36BEF" w:rsidP="0052777C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B05C1">
              <w:rPr>
                <w:rFonts w:ascii="Times New Roman" w:hAnsi="Times New Roman" w:cs="Times New Roman"/>
                <w:sz w:val="24"/>
              </w:rPr>
              <w:t>единоличный (директор/генеральный директор</w:t>
            </w:r>
            <w:r>
              <w:rPr>
                <w:rFonts w:ascii="Times New Roman" w:hAnsi="Times New Roman" w:cs="Times New Roman"/>
                <w:sz w:val="24"/>
              </w:rPr>
              <w:t>/президент</w:t>
            </w:r>
            <w:r w:rsidRPr="00AB05C1">
              <w:rPr>
                <w:rFonts w:ascii="Times New Roman" w:hAnsi="Times New Roman" w:cs="Times New Roman"/>
                <w:sz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</w:rPr>
              <w:t xml:space="preserve">единоличный + </w:t>
            </w:r>
            <w:r w:rsidRPr="00AB05C1">
              <w:rPr>
                <w:rFonts w:ascii="Times New Roman" w:hAnsi="Times New Roman" w:cs="Times New Roman"/>
                <w:sz w:val="24"/>
              </w:rPr>
              <w:t>коллегиальный (правление</w:t>
            </w:r>
            <w:r>
              <w:rPr>
                <w:rFonts w:ascii="Times New Roman" w:hAnsi="Times New Roman" w:cs="Times New Roman"/>
                <w:sz w:val="24"/>
              </w:rPr>
              <w:t>/дирекция</w:t>
            </w:r>
            <w:r w:rsidRPr="00AB05C1">
              <w:rPr>
                <w:rFonts w:ascii="Times New Roman" w:hAnsi="Times New Roman" w:cs="Times New Roman"/>
                <w:sz w:val="24"/>
              </w:rPr>
              <w:t>)</w:t>
            </w:r>
          </w:p>
          <w:p w:rsidR="00B36BEF" w:rsidRPr="00AB05C1" w:rsidRDefault="00B36BEF" w:rsidP="0052777C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несколько единоличных исполнительных органов</w:t>
            </w:r>
          </w:p>
          <w:p w:rsidR="00B36BEF" w:rsidRDefault="00B36BEF" w:rsidP="0052777C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B05C1">
              <w:rPr>
                <w:rFonts w:ascii="Times New Roman" w:hAnsi="Times New Roman" w:cs="Times New Roman"/>
                <w:sz w:val="24"/>
              </w:rPr>
              <w:t>директор – физическое лицо / управляющий – ИП / управляющая организация (с указанием физического лица, через которое она осуществляет свои функции)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B36BEF" w:rsidRPr="00AB05C1" w:rsidRDefault="00B36BEF" w:rsidP="0052777C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51A61">
              <w:rPr>
                <w:rFonts w:ascii="Times New Roman" w:hAnsi="Times New Roman" w:cs="Times New Roman"/>
                <w:sz w:val="24"/>
              </w:rPr>
              <w:t>срок полномочий</w:t>
            </w:r>
          </w:p>
        </w:tc>
      </w:tr>
      <w:tr w:rsidR="00B36BEF" w:rsidTr="007F438A">
        <w:trPr>
          <w:trHeight w:val="1530"/>
        </w:trPr>
        <w:tc>
          <w:tcPr>
            <w:tcW w:w="2263" w:type="dxa"/>
            <w:vMerge/>
          </w:tcPr>
          <w:p w:rsidR="00B36BEF" w:rsidRPr="00AB05C1" w:rsidRDefault="00B36BEF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</w:tcPr>
          <w:p w:rsidR="00B36BEF" w:rsidRPr="00B36BEF" w:rsidRDefault="00B36BEF" w:rsidP="00B36BE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36BEF">
              <w:rPr>
                <w:rFonts w:ascii="Times New Roman" w:hAnsi="Times New Roman" w:cs="Times New Roman"/>
                <w:b/>
                <w:sz w:val="24"/>
              </w:rPr>
              <w:t>компетенция ЕИО:</w:t>
            </w:r>
            <w:r w:rsidRPr="00B36B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</w:t>
            </w:r>
            <w:r w:rsidRPr="00B36BEF">
              <w:rPr>
                <w:rFonts w:ascii="Times New Roman" w:hAnsi="Times New Roman" w:cs="Times New Roman"/>
                <w:sz w:val="24"/>
              </w:rPr>
              <w:t>ограничение полномочий на совершение сделок</w:t>
            </w:r>
          </w:p>
          <w:p w:rsidR="00B36BEF" w:rsidRPr="00B36BEF" w:rsidRDefault="00B36BEF" w:rsidP="00B36BEF">
            <w:pPr>
              <w:pStyle w:val="a4"/>
              <w:ind w:left="1440"/>
              <w:rPr>
                <w:rFonts w:ascii="Times New Roman" w:hAnsi="Times New Roman" w:cs="Times New Roman"/>
                <w:sz w:val="24"/>
              </w:rPr>
            </w:pPr>
            <w:r w:rsidRPr="00B36BEF">
              <w:rPr>
                <w:rFonts w:ascii="Times New Roman" w:hAnsi="Times New Roman" w:cs="Times New Roman"/>
                <w:sz w:val="24"/>
              </w:rPr>
              <w:t>- совершаемых в рамках обычной хозяйственной деятельности, но на сумму, превышающую …</w:t>
            </w:r>
          </w:p>
          <w:p w:rsidR="00B36BEF" w:rsidRPr="00B36BEF" w:rsidRDefault="00B36BEF" w:rsidP="00B36BEF">
            <w:pPr>
              <w:pStyle w:val="a4"/>
              <w:ind w:left="1440"/>
              <w:rPr>
                <w:rFonts w:ascii="Times New Roman" w:hAnsi="Times New Roman" w:cs="Times New Roman"/>
                <w:sz w:val="24"/>
              </w:rPr>
            </w:pPr>
            <w:r w:rsidRPr="00B36BEF">
              <w:rPr>
                <w:rFonts w:ascii="Times New Roman" w:hAnsi="Times New Roman" w:cs="Times New Roman"/>
                <w:sz w:val="24"/>
              </w:rPr>
              <w:t>- с интеллектуальной собственностью</w:t>
            </w:r>
          </w:p>
          <w:p w:rsidR="00B36BEF" w:rsidRPr="00B36BEF" w:rsidRDefault="00B36BEF" w:rsidP="00B36BEF">
            <w:pPr>
              <w:pStyle w:val="a4"/>
              <w:ind w:left="1440"/>
              <w:rPr>
                <w:rFonts w:ascii="Times New Roman" w:hAnsi="Times New Roman" w:cs="Times New Roman"/>
                <w:sz w:val="24"/>
              </w:rPr>
            </w:pPr>
            <w:r w:rsidRPr="00B36BEF">
              <w:rPr>
                <w:rFonts w:ascii="Times New Roman" w:hAnsi="Times New Roman" w:cs="Times New Roman"/>
                <w:sz w:val="24"/>
              </w:rPr>
              <w:t>- по получению займов</w:t>
            </w:r>
          </w:p>
          <w:p w:rsidR="00B36BEF" w:rsidRDefault="00B36BEF" w:rsidP="00B36BEF">
            <w:pPr>
              <w:pStyle w:val="a4"/>
              <w:ind w:left="1440"/>
              <w:rPr>
                <w:rFonts w:ascii="Times New Roman" w:hAnsi="Times New Roman" w:cs="Times New Roman"/>
                <w:sz w:val="24"/>
              </w:rPr>
            </w:pPr>
            <w:r w:rsidRPr="00B36BEF">
              <w:rPr>
                <w:rFonts w:ascii="Times New Roman" w:hAnsi="Times New Roman" w:cs="Times New Roman"/>
                <w:sz w:val="24"/>
              </w:rPr>
              <w:t xml:space="preserve">- выдачи поручительств, независимых гарантий </w:t>
            </w:r>
          </w:p>
          <w:p w:rsidR="00F61C00" w:rsidRPr="00734FE9" w:rsidRDefault="00F61C00" w:rsidP="00B36BEF">
            <w:pPr>
              <w:pStyle w:val="a4"/>
              <w:ind w:left="1440"/>
              <w:rPr>
                <w:rFonts w:ascii="Times New Roman" w:hAnsi="Times New Roman" w:cs="Times New Roman"/>
                <w:sz w:val="24"/>
              </w:rPr>
            </w:pPr>
          </w:p>
          <w:p w:rsidR="00B36BEF" w:rsidRPr="00B36BEF" w:rsidRDefault="00B36BEF" w:rsidP="00B36BEF">
            <w:pPr>
              <w:pStyle w:val="a4"/>
              <w:ind w:left="1440"/>
              <w:rPr>
                <w:rFonts w:ascii="Times New Roman" w:hAnsi="Times New Roman" w:cs="Times New Roman"/>
                <w:sz w:val="24"/>
              </w:rPr>
            </w:pPr>
            <w:r w:rsidRPr="00B36BEF">
              <w:rPr>
                <w:rFonts w:ascii="Times New Roman" w:hAnsi="Times New Roman" w:cs="Times New Roman"/>
                <w:sz w:val="24"/>
                <w:lang w:val="en-US"/>
              </w:rPr>
              <w:sym w:font="Wingdings" w:char="F0E0"/>
            </w:r>
            <w:r w:rsidRPr="00B36B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определить, </w:t>
            </w:r>
            <w:r w:rsidR="00734FE9">
              <w:rPr>
                <w:rFonts w:ascii="Times New Roman" w:hAnsi="Times New Roman" w:cs="Times New Roman"/>
                <w:sz w:val="24"/>
              </w:rPr>
              <w:t>какие</w:t>
            </w:r>
            <w:r w:rsidR="00F61C00">
              <w:rPr>
                <w:rFonts w:ascii="Times New Roman" w:hAnsi="Times New Roman" w:cs="Times New Roman"/>
                <w:sz w:val="24"/>
              </w:rPr>
              <w:t xml:space="preserve"> сделки, стоимость этих сделок, а также то, </w:t>
            </w:r>
            <w:r>
              <w:rPr>
                <w:rFonts w:ascii="Times New Roman" w:hAnsi="Times New Roman" w:cs="Times New Roman"/>
                <w:sz w:val="24"/>
              </w:rPr>
              <w:t xml:space="preserve">к чьей компетенции </w:t>
            </w:r>
            <w:r w:rsidR="00F61C00">
              <w:rPr>
                <w:rFonts w:ascii="Times New Roman" w:hAnsi="Times New Roman" w:cs="Times New Roman"/>
                <w:sz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</w:rPr>
              <w:t>относит</w:t>
            </w:r>
            <w:r w:rsidR="00F61C00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ся совершение этих сделок </w:t>
            </w:r>
          </w:p>
          <w:p w:rsidR="00B36BEF" w:rsidRDefault="00B36BEF" w:rsidP="00B36BEF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B36BEF" w:rsidRPr="00B36BEF" w:rsidRDefault="00B36BEF" w:rsidP="00B36BEF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B36BEF" w:rsidRPr="00251A61" w:rsidRDefault="00B36BEF" w:rsidP="00B36BE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BEF" w:rsidTr="0052777C">
        <w:trPr>
          <w:trHeight w:val="1387"/>
        </w:trPr>
        <w:tc>
          <w:tcPr>
            <w:tcW w:w="2263" w:type="dxa"/>
            <w:vMerge/>
          </w:tcPr>
          <w:p w:rsidR="00B36BEF" w:rsidRPr="00AB05C1" w:rsidRDefault="00B36BEF" w:rsidP="00527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</w:tcPr>
          <w:p w:rsidR="00B36BEF" w:rsidRDefault="00B36BEF" w:rsidP="007F43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ревизионная комиссия (если участников менее 15, то образование РК необязательно)</w:t>
            </w:r>
          </w:p>
          <w:p w:rsidR="00B36BEF" w:rsidRDefault="00B36BEF" w:rsidP="007F43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7F438A">
              <w:rPr>
                <w:rFonts w:ascii="Times New Roman" w:hAnsi="Times New Roman" w:cs="Times New Roman"/>
                <w:sz w:val="24"/>
              </w:rPr>
              <w:t>компетенция</w:t>
            </w:r>
          </w:p>
          <w:p w:rsidR="00B36BEF" w:rsidRPr="007F438A" w:rsidRDefault="00B36BEF" w:rsidP="007F43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7F438A">
              <w:rPr>
                <w:rFonts w:ascii="Times New Roman" w:hAnsi="Times New Roman" w:cs="Times New Roman"/>
                <w:sz w:val="24"/>
              </w:rPr>
              <w:t>срок полномочий</w:t>
            </w:r>
          </w:p>
        </w:tc>
      </w:tr>
    </w:tbl>
    <w:p w:rsidR="00F61C00" w:rsidRDefault="00F61C00" w:rsidP="0052777C">
      <w:pPr>
        <w:jc w:val="center"/>
        <w:rPr>
          <w:rFonts w:ascii="Times New Roman" w:hAnsi="Times New Roman" w:cs="Times New Roman"/>
          <w:b/>
          <w:sz w:val="24"/>
        </w:rPr>
      </w:pPr>
    </w:p>
    <w:p w:rsidR="0052777C" w:rsidRDefault="0052777C" w:rsidP="005277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2. </w:t>
      </w:r>
      <w:r w:rsidR="00C62066" w:rsidRPr="00C62066">
        <w:rPr>
          <w:rFonts w:ascii="Times New Roman" w:hAnsi="Times New Roman" w:cs="Times New Roman"/>
          <w:b/>
          <w:sz w:val="24"/>
        </w:rPr>
        <w:t>Компетенция органов управления компании</w:t>
      </w:r>
    </w:p>
    <w:p w:rsidR="0052777C" w:rsidRPr="0052777C" w:rsidRDefault="0052777C" w:rsidP="007F438A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Определите компетенцию органов управления компании, поставив </w:t>
      </w:r>
      <w:r>
        <w:rPr>
          <w:rFonts w:ascii="Times New Roman" w:hAnsi="Times New Roman" w:cs="Times New Roman"/>
          <w:sz w:val="24"/>
          <w:lang w:val="en-US"/>
        </w:rPr>
        <w:t>V</w:t>
      </w:r>
      <w:r w:rsidR="007F438A">
        <w:rPr>
          <w:rFonts w:ascii="Times New Roman" w:hAnsi="Times New Roman" w:cs="Times New Roman"/>
          <w:sz w:val="24"/>
        </w:rPr>
        <w:t xml:space="preserve"> в одной из двух колонок</w:t>
      </w:r>
      <w:r>
        <w:rPr>
          <w:rFonts w:ascii="Times New Roman" w:hAnsi="Times New Roman" w:cs="Times New Roman"/>
          <w:sz w:val="24"/>
        </w:rPr>
        <w:t>,</w:t>
      </w:r>
      <w:r w:rsidR="007F43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где ОС – </w:t>
      </w:r>
      <w:r w:rsidR="00693B1E" w:rsidRPr="00693B1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бщее собрание, СД – Совет директоров</w:t>
      </w:r>
    </w:p>
    <w:p w:rsidR="00C62066" w:rsidRDefault="00C62066" w:rsidP="00C62066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2"/>
      </w:tblGrid>
      <w:tr w:rsidR="0052777C" w:rsidTr="0052777C">
        <w:tc>
          <w:tcPr>
            <w:tcW w:w="6374" w:type="dxa"/>
          </w:tcPr>
          <w:p w:rsidR="0052777C" w:rsidRPr="006C6FC0" w:rsidRDefault="0052777C" w:rsidP="0052777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Компетенция</w:t>
            </w:r>
          </w:p>
        </w:tc>
        <w:tc>
          <w:tcPr>
            <w:tcW w:w="1559" w:type="dxa"/>
          </w:tcPr>
          <w:p w:rsidR="0052777C" w:rsidRPr="006C6FC0" w:rsidRDefault="0052777C" w:rsidP="0052777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ОС</w:t>
            </w:r>
          </w:p>
        </w:tc>
        <w:tc>
          <w:tcPr>
            <w:tcW w:w="1412" w:type="dxa"/>
          </w:tcPr>
          <w:p w:rsidR="0052777C" w:rsidRPr="006C6FC0" w:rsidRDefault="0052777C" w:rsidP="0052777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СД</w:t>
            </w:r>
          </w:p>
        </w:tc>
      </w:tr>
      <w:tr w:rsidR="0052777C" w:rsidTr="0052777C">
        <w:tc>
          <w:tcPr>
            <w:tcW w:w="6374" w:type="dxa"/>
          </w:tcPr>
          <w:p w:rsidR="0052777C" w:rsidRDefault="00646AF7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 П</w:t>
            </w:r>
            <w:r w:rsidR="0052777C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>ринятие решения об участии в ассоциациях и других объеди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нениях коммерческих организаций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2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 О</w:t>
            </w:r>
            <w:r w:rsidR="0052777C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>бразование исполнительных органов общества и досрочное прекращение их полномочий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52777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3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 П</w:t>
            </w:r>
            <w:r w:rsidR="0052777C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>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52777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4</w:t>
            </w:r>
            <w:r w:rsidR="0052777C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. У</w:t>
            </w:r>
            <w:r w:rsidR="0052777C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становление размера вознаграждения и денежных компенсаций единоличному исполнительному органу общества, членам коллегиального исполнительног</w:t>
            </w:r>
            <w:r w:rsidR="0052777C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о органа общества, управляющему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52777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5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 У</w:t>
            </w:r>
            <w:r w:rsidR="0052777C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>тверждение (принятие) документов, регулирующих внутреннюю деятельность общества (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внутренних документов общества)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52777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6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 П</w:t>
            </w:r>
            <w:r w:rsidR="0052777C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ринятие решения о размещении обществом облигаций 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и иных эмиссионных ценных бумаг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086B28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7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  <w:r w:rsidR="0052777C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Н</w:t>
            </w:r>
            <w:r w:rsidR="0052777C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>азначение аудиторской проверки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E2123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8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</w:t>
            </w:r>
            <w:r w:rsid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С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оздание филиалов и отк</w:t>
            </w:r>
            <w:r w:rsidR="002D296D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рытие представительств общества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646AF7" w:rsidP="00E2123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9</w:t>
            </w:r>
            <w:r w:rsidR="0052777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</w:t>
            </w:r>
            <w:r w:rsid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О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добрени</w:t>
            </w:r>
            <w:r w:rsid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е 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сделок, в совершении кото</w:t>
            </w:r>
            <w:r w:rsid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рых имеется заинтересованность,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</w:t>
            </w:r>
            <w:r w:rsidR="00E21239" w:rsidRP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если предмет сделки </w:t>
            </w:r>
            <w:r w:rsid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составляет менее 10%</w:t>
            </w:r>
            <w:r w:rsidR="00E21239" w:rsidRP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балансовой стоимости активов общества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52777C" w:rsidTr="0052777C">
        <w:tc>
          <w:tcPr>
            <w:tcW w:w="6374" w:type="dxa"/>
          </w:tcPr>
          <w:p w:rsidR="0052777C" w:rsidRDefault="0052777C" w:rsidP="00646AF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  <w:r w:rsidR="00646AF7">
              <w:rPr>
                <w:rFonts w:ascii="Times New Roman" w:eastAsia="Andale Sans U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</w:t>
            </w:r>
            <w:r w:rsidR="00E2123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Р</w:t>
            </w:r>
            <w:r w:rsidR="00E21239"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ешение </w:t>
            </w:r>
            <w:r w:rsidR="00E21239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>о согласии на совершение крупных сделок, связанных с приобретением, отчуждением или возможностью отчуждения обществом прямо либо косвенно имущества, стоимость которого составляет от 25</w:t>
            </w:r>
            <w:r w:rsidR="00E21239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до 50 % </w:t>
            </w:r>
            <w:r w:rsidR="00E21239" w:rsidRPr="00C62066">
              <w:rPr>
                <w:rFonts w:ascii="Times New Roman" w:eastAsia="Andale Sans UI" w:hAnsi="Times New Roman" w:cs="Times New Roman"/>
                <w:sz w:val="24"/>
                <w:szCs w:val="24"/>
              </w:rPr>
              <w:t>стоимости имущества общества</w:t>
            </w:r>
          </w:p>
        </w:tc>
        <w:tc>
          <w:tcPr>
            <w:tcW w:w="1559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52777C" w:rsidRDefault="0052777C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E21239" w:rsidTr="0052777C">
        <w:tc>
          <w:tcPr>
            <w:tcW w:w="6374" w:type="dxa"/>
          </w:tcPr>
          <w:p w:rsidR="00E21239" w:rsidRDefault="00E21239" w:rsidP="00E2123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239" w:rsidRPr="00693B1E" w:rsidRDefault="00E21239" w:rsidP="00E2123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93B1E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ЕИО</w:t>
            </w:r>
          </w:p>
        </w:tc>
        <w:tc>
          <w:tcPr>
            <w:tcW w:w="1412" w:type="dxa"/>
          </w:tcPr>
          <w:p w:rsidR="00E21239" w:rsidRPr="00693B1E" w:rsidRDefault="00E21239" w:rsidP="00E2123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93B1E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СД</w:t>
            </w:r>
          </w:p>
        </w:tc>
      </w:tr>
      <w:tr w:rsidR="00E21239" w:rsidTr="0052777C">
        <w:tc>
          <w:tcPr>
            <w:tcW w:w="6374" w:type="dxa"/>
          </w:tcPr>
          <w:p w:rsidR="00E21239" w:rsidRDefault="00E21239" w:rsidP="00E2123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</w:t>
            </w:r>
            <w:r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Р</w:t>
            </w:r>
            <w:r w:rsidRPr="00C6206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ешение вопросов, связанных с подготовкой, созывом и проведением обще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го собрания участников общества</w:t>
            </w:r>
          </w:p>
        </w:tc>
        <w:tc>
          <w:tcPr>
            <w:tcW w:w="1559" w:type="dxa"/>
          </w:tcPr>
          <w:p w:rsidR="00E21239" w:rsidRDefault="00E21239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E21239" w:rsidRDefault="00E21239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</w:tbl>
    <w:p w:rsidR="00C62066" w:rsidRDefault="00C62066" w:rsidP="00C62066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u w:val="single"/>
        </w:rPr>
      </w:pPr>
    </w:p>
    <w:p w:rsidR="0052777C" w:rsidRPr="00C62066" w:rsidRDefault="0052777C" w:rsidP="0052777C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 w:rsidRPr="00C62066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Компетенция единоличного исполнительного органа формулируется по остаточному принципу уставе (т.е. вопросы, не отнесенные к разрешению на </w:t>
      </w:r>
      <w:r w:rsidR="00F61C00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ОС</w:t>
      </w:r>
      <w:r w:rsidRPr="00C62066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/ </w:t>
      </w:r>
      <w:r w:rsidR="00F61C00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СД</w:t>
      </w:r>
      <w:r w:rsidRPr="00C62066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). </w:t>
      </w:r>
    </w:p>
    <w:p w:rsidR="00E21239" w:rsidRPr="007F438A" w:rsidRDefault="00E21239" w:rsidP="007F438A">
      <w:pPr>
        <w:widowControl w:val="0"/>
        <w:suppressAutoHyphens/>
        <w:spacing w:after="0" w:line="276" w:lineRule="auto"/>
        <w:ind w:firstLine="708"/>
        <w:jc w:val="center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  <w:r w:rsidRPr="007F438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  <w:lastRenderedPageBreak/>
        <w:t xml:space="preserve">Раздел 3. </w:t>
      </w:r>
      <w:r w:rsidR="007F438A" w:rsidRPr="007F438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  <w:t>Положения Устава</w:t>
      </w:r>
    </w:p>
    <w:p w:rsidR="007F438A" w:rsidRDefault="007F438A" w:rsidP="00E21239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C62066" w:rsidRPr="00E21239" w:rsidRDefault="007F438A" w:rsidP="00693B1E">
      <w:pPr>
        <w:widowControl w:val="0"/>
        <w:suppressAutoHyphens/>
        <w:spacing w:after="0" w:line="276" w:lineRule="auto"/>
        <w:ind w:firstLine="708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По ряду вопросов </w:t>
      </w:r>
      <w:r w:rsidR="00BE3B21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функционирования компании 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можно определить порядок, отличный от того, который предусмотрен действующим законодательством. Для этого </w:t>
      </w:r>
      <w:r w:rsidRPr="007F438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постав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ьте </w:t>
      </w:r>
      <w:r w:rsidRPr="007F438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en-US"/>
        </w:rPr>
        <w:t>V</w:t>
      </w:r>
      <w:r w:rsidRPr="007F438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в 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отношении каждого из перечисленных вопросов</w:t>
      </w:r>
    </w:p>
    <w:p w:rsidR="00C62066" w:rsidRDefault="00C62066" w:rsidP="00C62066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128"/>
      </w:tblGrid>
      <w:tr w:rsidR="007F438A" w:rsidTr="00BE3B21">
        <w:tc>
          <w:tcPr>
            <w:tcW w:w="6941" w:type="dxa"/>
          </w:tcPr>
          <w:p w:rsidR="007F438A" w:rsidRPr="006C6FC0" w:rsidRDefault="007F438A" w:rsidP="007F438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Вопрос</w:t>
            </w:r>
          </w:p>
        </w:tc>
        <w:tc>
          <w:tcPr>
            <w:tcW w:w="1276" w:type="dxa"/>
          </w:tcPr>
          <w:p w:rsidR="007F438A" w:rsidRPr="006C6FC0" w:rsidRDefault="007F438A" w:rsidP="007F438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7F438A" w:rsidRPr="006C6FC0" w:rsidRDefault="007F438A" w:rsidP="007F438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Нет</w:t>
            </w:r>
          </w:p>
        </w:tc>
      </w:tr>
      <w:tr w:rsidR="007F438A" w:rsidTr="00BE3B21">
        <w:tc>
          <w:tcPr>
            <w:tcW w:w="6941" w:type="dxa"/>
          </w:tcPr>
          <w:p w:rsidR="00BE3B21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1. 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Право участника общества выйти из общества в любое время </w:t>
            </w:r>
          </w:p>
          <w:p w:rsidR="007F438A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1 ст. 26 З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акона об ООО)</w:t>
            </w:r>
          </w:p>
        </w:tc>
        <w:tc>
          <w:tcPr>
            <w:tcW w:w="1276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7F438A" w:rsidTr="00BE3B21">
        <w:tc>
          <w:tcPr>
            <w:tcW w:w="6941" w:type="dxa"/>
          </w:tcPr>
          <w:p w:rsidR="007F438A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2. 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Возможность увеличения уставного капитала общества за счет вкладов третьих лиц, принимаемых в общество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                                                 (п. 2 ст. 17 Закона об ООО)</w:t>
            </w:r>
          </w:p>
        </w:tc>
        <w:tc>
          <w:tcPr>
            <w:tcW w:w="1276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7F438A" w:rsidTr="00BE3B21">
        <w:tc>
          <w:tcPr>
            <w:tcW w:w="6941" w:type="dxa"/>
          </w:tcPr>
          <w:p w:rsidR="00BE3B21" w:rsidRDefault="00BE3B21" w:rsidP="00BE3B2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3*. 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Ограничение максимального размера доли участника общества</w:t>
            </w:r>
            <w:r>
              <w:rPr>
                <w:rStyle w:val="a7"/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footnoteReference w:id="1"/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  <w:p w:rsidR="007F438A" w:rsidRPr="00BE3B21" w:rsidRDefault="00BE3B21" w:rsidP="00BE3B2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3 ст. 14 Закона об ООО)</w:t>
            </w:r>
          </w:p>
        </w:tc>
        <w:tc>
          <w:tcPr>
            <w:tcW w:w="1276" w:type="dxa"/>
          </w:tcPr>
          <w:p w:rsidR="00BE3B21" w:rsidRDefault="00BE3B21" w:rsidP="00BE3B2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18"/>
                <w:szCs w:val="24"/>
                <w:vertAlign w:val="subscript"/>
              </w:rPr>
            </w:pPr>
          </w:p>
          <w:p w:rsidR="00BE3B21" w:rsidRDefault="00BE3B21" w:rsidP="00BE3B2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18"/>
                <w:szCs w:val="24"/>
                <w:vertAlign w:val="subscript"/>
              </w:rPr>
            </w:pPr>
          </w:p>
          <w:p w:rsidR="007F438A" w:rsidRPr="00BE3B21" w:rsidRDefault="007F438A" w:rsidP="00BE3B2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16"/>
                <w:szCs w:val="16"/>
                <w:vertAlign w:val="subscript"/>
              </w:rPr>
            </w:pPr>
          </w:p>
        </w:tc>
        <w:tc>
          <w:tcPr>
            <w:tcW w:w="1128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BE3B21" w:rsidTr="00BE3B21">
        <w:tc>
          <w:tcPr>
            <w:tcW w:w="6941" w:type="dxa"/>
          </w:tcPr>
          <w:p w:rsidR="00BE3B21" w:rsidRDefault="00BE3B21" w:rsidP="00BE3B2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4*. Запрет на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изменени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е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соотно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шения долей участников общества</w:t>
            </w:r>
            <w:r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</w:rPr>
              <w:t>1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  <w:p w:rsidR="00BE3B21" w:rsidRDefault="00BE3B21" w:rsidP="00BE3B2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(п. 3 ст. 14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Закона об ООО)</w:t>
            </w:r>
          </w:p>
        </w:tc>
        <w:tc>
          <w:tcPr>
            <w:tcW w:w="1276" w:type="dxa"/>
          </w:tcPr>
          <w:p w:rsidR="00BE3B21" w:rsidRDefault="00BE3B21" w:rsidP="00BE3B2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16"/>
                <w:szCs w:val="24"/>
                <w:vertAlign w:val="subscript"/>
              </w:rPr>
            </w:pPr>
          </w:p>
          <w:p w:rsidR="00BE3B21" w:rsidRDefault="00BE3B21" w:rsidP="00BE3B2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16"/>
                <w:szCs w:val="24"/>
                <w:vertAlign w:val="subscript"/>
              </w:rPr>
            </w:pPr>
          </w:p>
          <w:p w:rsidR="00BE3B21" w:rsidRPr="00BE3B21" w:rsidRDefault="00BE3B21" w:rsidP="00BE3B2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16"/>
                <w:szCs w:val="24"/>
                <w:vertAlign w:val="subscript"/>
              </w:rPr>
            </w:pPr>
          </w:p>
        </w:tc>
        <w:tc>
          <w:tcPr>
            <w:tcW w:w="1128" w:type="dxa"/>
          </w:tcPr>
          <w:p w:rsidR="00BE3B21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7F438A" w:rsidTr="00BE3B21">
        <w:tc>
          <w:tcPr>
            <w:tcW w:w="6941" w:type="dxa"/>
          </w:tcPr>
          <w:p w:rsidR="00BE3B21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5*. Распределение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 прибыли между участниками общества не пропорционально их долям в уставном капитале общества </w:t>
            </w:r>
          </w:p>
          <w:p w:rsidR="007F438A" w:rsidRDefault="007F438A" w:rsidP="00BE3B2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(п. 2 ст. 28 закона об ООО)</w:t>
            </w:r>
          </w:p>
        </w:tc>
        <w:tc>
          <w:tcPr>
            <w:tcW w:w="1276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  <w:p w:rsidR="00BE3B21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  <w:p w:rsidR="00BE3B21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7F438A" w:rsidTr="00BE3B21">
        <w:tc>
          <w:tcPr>
            <w:tcW w:w="6941" w:type="dxa"/>
          </w:tcPr>
          <w:p w:rsidR="00A72D4E" w:rsidRDefault="00A72D4E" w:rsidP="00A72D4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6. Участнику общества при 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прода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же (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отчуждени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и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иным образом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своей доли в уставном капитале общества одному или нескольким участникам данного обще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ства требуется 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получ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ить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согласия других участников общества или общества </w:t>
            </w:r>
          </w:p>
          <w:p w:rsidR="007F438A" w:rsidRDefault="00A72D4E" w:rsidP="00A72D4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2 ст. 21 закона об ООО)</w:t>
            </w:r>
          </w:p>
        </w:tc>
        <w:tc>
          <w:tcPr>
            <w:tcW w:w="1276" w:type="dxa"/>
          </w:tcPr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</w:rPr>
            </w:pPr>
          </w:p>
          <w:p w:rsidR="007F438A" w:rsidRPr="00A72D4E" w:rsidRDefault="00A72D4E" w:rsidP="00A72D4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</w:rPr>
            </w:pPr>
            <w:r w:rsidRPr="00A72D4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  <w:t>(укажите форму согласия)</w:t>
            </w:r>
          </w:p>
        </w:tc>
        <w:tc>
          <w:tcPr>
            <w:tcW w:w="1128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7F438A" w:rsidTr="00BE3B21">
        <w:tc>
          <w:tcPr>
            <w:tcW w:w="6941" w:type="dxa"/>
          </w:tcPr>
          <w:p w:rsidR="00A72D4E" w:rsidRDefault="00A72D4E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7. 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Запрет на отчуждение участником общества своей доли в уставном капитале общества третьим лицам </w:t>
            </w:r>
          </w:p>
          <w:p w:rsidR="007F438A" w:rsidRDefault="007F438A" w:rsidP="00A72D4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</w:t>
            </w:r>
            <w:r w:rsidR="00A72D4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 ст. 21 закона об ООО)</w:t>
            </w:r>
          </w:p>
        </w:tc>
        <w:tc>
          <w:tcPr>
            <w:tcW w:w="1276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7F438A" w:rsidTr="00BE3B21">
        <w:tc>
          <w:tcPr>
            <w:tcW w:w="6941" w:type="dxa"/>
          </w:tcPr>
          <w:p w:rsidR="00A72D4E" w:rsidRDefault="00A72D4E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8. </w:t>
            </w:r>
            <w:r w:rsidR="00693B1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Требуется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получить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согласия участников обще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ства на  п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ереход доли в уставном капитале общества к наследникам и правопреемникам юридических лиц, являвшихся участниками общества, передач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у</w:t>
            </w:r>
            <w:r w:rsidR="007F438A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доли, принадлежавшей ликвидированному юридическому лицу, его учредителям (участникам), имеющим вещные права на его имущество или обязательственные права в отношении этого юридического лица </w:t>
            </w:r>
          </w:p>
          <w:p w:rsidR="007F438A" w:rsidRDefault="00A72D4E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8 ст. 21 закона об ООО)</w:t>
            </w:r>
          </w:p>
        </w:tc>
        <w:tc>
          <w:tcPr>
            <w:tcW w:w="1276" w:type="dxa"/>
          </w:tcPr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A72D4E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</w:pPr>
          </w:p>
          <w:p w:rsidR="007F438A" w:rsidRDefault="00A72D4E" w:rsidP="00A72D4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A72D4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vertAlign w:val="subscript"/>
              </w:rPr>
              <w:t>(укажите форму согласия)</w:t>
            </w:r>
          </w:p>
        </w:tc>
        <w:tc>
          <w:tcPr>
            <w:tcW w:w="1128" w:type="dxa"/>
          </w:tcPr>
          <w:p w:rsidR="007F438A" w:rsidRDefault="007F438A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BE3B21" w:rsidTr="00BE3B21">
        <w:tc>
          <w:tcPr>
            <w:tcW w:w="6941" w:type="dxa"/>
          </w:tcPr>
          <w:p w:rsidR="00A72D4E" w:rsidRDefault="00A72D4E" w:rsidP="00A72D4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9. О</w:t>
            </w:r>
            <w:r w:rsidR="00BE3B21"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бщество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обладает п</w:t>
            </w:r>
            <w:r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реимущественн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ым</w:t>
            </w:r>
            <w:r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право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м</w:t>
            </w:r>
            <w:r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покупки </w:t>
            </w:r>
            <w:r w:rsidR="00BE3B21"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доли или части доли участника общества, если другие участники общества не использовали свое преимущественное право покупки доли или части доли в уставном капитале общества </w:t>
            </w:r>
          </w:p>
          <w:p w:rsidR="00BE3B21" w:rsidRPr="00C62066" w:rsidRDefault="00A72D4E" w:rsidP="00155CB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(аб.</w:t>
            </w:r>
            <w:r w:rsidR="00BE3B21"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2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155CB0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 4</w:t>
            </w:r>
            <w:r w:rsidR="00BE3B21"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ст.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21 закона об ООО</w:t>
            </w:r>
            <w:r w:rsidR="00BE3B21" w:rsidRPr="00BE3B2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E3B21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BE3B21" w:rsidRDefault="00BE3B21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6C6FC0" w:rsidTr="00BE3B21">
        <w:tc>
          <w:tcPr>
            <w:tcW w:w="6941" w:type="dxa"/>
          </w:tcPr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10. Возможность с согласия общего собрания участников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переда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ть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долю, часть доли в уставном капитале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в залог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третьему лицу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1 ст. 22 закона об ООО)</w:t>
            </w:r>
          </w:p>
        </w:tc>
        <w:tc>
          <w:tcPr>
            <w:tcW w:w="1276" w:type="dxa"/>
          </w:tcPr>
          <w:p w:rsidR="006C6FC0" w:rsidRDefault="006C6FC0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6C6FC0" w:rsidRDefault="006C6FC0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100914" w:rsidTr="00BE3B21">
        <w:tc>
          <w:tcPr>
            <w:tcW w:w="6941" w:type="dxa"/>
          </w:tcPr>
          <w:p w:rsidR="00100914" w:rsidRDefault="00100914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11</w:t>
            </w:r>
            <w:r w:rsidR="00693B1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*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 В</w:t>
            </w: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озможность предложения </w:t>
            </w:r>
            <w:r w:rsidR="00693B1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продаваемой </w:t>
            </w: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доли или части доли в уставном капитале общества всем участникам общества не</w:t>
            </w:r>
            <w:r w:rsidR="00DB006A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пропорционально размерам их долей</w:t>
            </w:r>
          </w:p>
          <w:p w:rsidR="00100914" w:rsidRDefault="00100914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аб. 6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п. 4 ст. 21 закона об ООО)</w:t>
            </w:r>
          </w:p>
        </w:tc>
        <w:tc>
          <w:tcPr>
            <w:tcW w:w="1276" w:type="dxa"/>
          </w:tcPr>
          <w:p w:rsidR="00100914" w:rsidRDefault="00100914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100914" w:rsidRDefault="00100914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100914" w:rsidTr="00BE3B21">
        <w:tc>
          <w:tcPr>
            <w:tcW w:w="6941" w:type="dxa"/>
          </w:tcPr>
          <w:p w:rsidR="00B462DD" w:rsidRDefault="00100914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12. </w:t>
            </w: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Доля учредителя общества предоставляет право голоса в пределах как оплаченной, так и неоплаченной части, принадлежащей ему д</w:t>
            </w:r>
            <w:r w:rsid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оли</w:t>
            </w:r>
          </w:p>
          <w:p w:rsidR="00100914" w:rsidRDefault="00B462DD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3 ст. 16 закона об ООО)</w:t>
            </w:r>
          </w:p>
        </w:tc>
        <w:tc>
          <w:tcPr>
            <w:tcW w:w="1276" w:type="dxa"/>
          </w:tcPr>
          <w:p w:rsidR="00100914" w:rsidRDefault="00100914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100914" w:rsidRDefault="00100914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  <w:tr w:rsidR="00155CB0" w:rsidTr="00BE3B21">
        <w:tc>
          <w:tcPr>
            <w:tcW w:w="6941" w:type="dxa"/>
          </w:tcPr>
          <w:p w:rsidR="00155CB0" w:rsidRDefault="00155CB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55CB0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13.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Срок реализации преимущественного права участниками Общества / Обществом.</w:t>
            </w:r>
          </w:p>
          <w:p w:rsidR="00155CB0" w:rsidRDefault="00155CB0" w:rsidP="00155CB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Законом установлены сроки - 30 дней (для участников) и 7 дней (для Общества). Уставом можно предусмотреть более длительные сроки. </w:t>
            </w:r>
          </w:p>
          <w:p w:rsidR="00155CB0" w:rsidRPr="00155CB0" w:rsidRDefault="00155CB0" w:rsidP="00155CB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5 ст. 21 закона об ООО)</w:t>
            </w:r>
          </w:p>
        </w:tc>
        <w:tc>
          <w:tcPr>
            <w:tcW w:w="1276" w:type="dxa"/>
          </w:tcPr>
          <w:p w:rsidR="00155CB0" w:rsidRDefault="00155CB0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:rsidR="00155CB0" w:rsidRDefault="00155CB0" w:rsidP="00C620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u w:val="single"/>
              </w:rPr>
            </w:pPr>
          </w:p>
        </w:tc>
      </w:tr>
    </w:tbl>
    <w:p w:rsidR="00C62066" w:rsidRDefault="00C62066" w:rsidP="00C62066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u w:val="single"/>
        </w:rPr>
      </w:pPr>
    </w:p>
    <w:p w:rsidR="006C6FC0" w:rsidRDefault="006C6FC0" w:rsidP="00693B1E">
      <w:pPr>
        <w:widowControl w:val="0"/>
        <w:suppressAutoHyphens/>
        <w:spacing w:after="0" w:line="276" w:lineRule="auto"/>
        <w:ind w:firstLine="708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По ряду вопросов функционирования компании можно определить порядок, отличный от того, который предусмотрен действующим законодательством. Для этого </w:t>
      </w:r>
      <w:r w:rsidRPr="007F438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постав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ьте </w:t>
      </w:r>
      <w:r w:rsidRPr="007F438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en-US"/>
        </w:rPr>
        <w:t>V</w:t>
      </w:r>
      <w:r w:rsidRPr="007F438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в 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отношении одного из вариантов</w:t>
      </w:r>
    </w:p>
    <w:p w:rsidR="006C6FC0" w:rsidRDefault="006C6FC0" w:rsidP="006C6FC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FC0" w:rsidTr="006C6FC0">
        <w:tc>
          <w:tcPr>
            <w:tcW w:w="4672" w:type="dxa"/>
          </w:tcPr>
          <w:p w:rsidR="006C6FC0" w:rsidRPr="006C6FC0" w:rsidRDefault="006C6FC0" w:rsidP="006C6FC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Вопрос</w:t>
            </w:r>
          </w:p>
        </w:tc>
        <w:tc>
          <w:tcPr>
            <w:tcW w:w="4673" w:type="dxa"/>
          </w:tcPr>
          <w:p w:rsidR="006C6FC0" w:rsidRPr="006C6FC0" w:rsidRDefault="006C6FC0" w:rsidP="0010091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C6FC0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 xml:space="preserve">Варианты </w:t>
            </w:r>
          </w:p>
        </w:tc>
      </w:tr>
      <w:tr w:rsidR="006C6FC0" w:rsidTr="006C6FC0">
        <w:tc>
          <w:tcPr>
            <w:tcW w:w="4672" w:type="dxa"/>
          </w:tcPr>
          <w:p w:rsidR="00B53F7E" w:rsidRDefault="00100914" w:rsidP="00B53F7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1. </w:t>
            </w:r>
            <w:r w:rsidR="00B53F7E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Участники общества пользуются преимущественным правом покупки доли или части доли участника общества</w:t>
            </w:r>
          </w:p>
          <w:p w:rsidR="006C6FC0" w:rsidRDefault="00B53F7E" w:rsidP="00B53F7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4 ст. 21 закона об ООО)</w:t>
            </w:r>
          </w:p>
        </w:tc>
        <w:tc>
          <w:tcPr>
            <w:tcW w:w="4673" w:type="dxa"/>
          </w:tcPr>
          <w:p w:rsidR="00B53F7E" w:rsidRPr="00B53F7E" w:rsidRDefault="00B53F7E" w:rsidP="00B53F7E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53F7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по цене предложения третьему лицу</w:t>
            </w:r>
          </w:p>
          <w:p w:rsidR="00B53F7E" w:rsidRDefault="00B53F7E" w:rsidP="00B53F7E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53F7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по отличной от цены предложения третьему лицу и заранее определенной уставом общества цене пропо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рционально размерам долей</w:t>
            </w:r>
          </w:p>
          <w:p w:rsidR="00B53F7E" w:rsidRDefault="00B53F7E" w:rsidP="00B53F7E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ind w:left="1452" w:hanging="283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в твердой денежной сумме</w:t>
            </w:r>
          </w:p>
          <w:p w:rsidR="00B53F7E" w:rsidRPr="00B53F7E" w:rsidRDefault="00B53F7E" w:rsidP="00B53F7E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ind w:left="1452" w:hanging="283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на основании одного из критериев, определяющих стоимость доли (стоимость чистых активов, чистая прибыли и т.д.)</w:t>
            </w:r>
          </w:p>
          <w:p w:rsidR="00B53F7E" w:rsidRPr="00B53F7E" w:rsidRDefault="00B53F7E" w:rsidP="00B53F7E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53F7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по рыночной цене </w:t>
            </w:r>
          </w:p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C6FC0" w:rsidTr="006C6FC0">
        <w:tc>
          <w:tcPr>
            <w:tcW w:w="4672" w:type="dxa"/>
          </w:tcPr>
          <w:p w:rsidR="00100914" w:rsidRDefault="00100914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2. </w:t>
            </w: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Отзыв оферты о продаже доли или части доли после ее получения обществом допускается</w:t>
            </w:r>
          </w:p>
          <w:p w:rsidR="006C6FC0" w:rsidRDefault="00100914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5 ст. 21 закона об ООО)</w:t>
            </w:r>
          </w:p>
        </w:tc>
        <w:tc>
          <w:tcPr>
            <w:tcW w:w="4673" w:type="dxa"/>
          </w:tcPr>
          <w:p w:rsidR="00100914" w:rsidRPr="00100914" w:rsidRDefault="00100914" w:rsidP="00100914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только с согласия всех участников общества</w:t>
            </w:r>
          </w:p>
          <w:p w:rsidR="00100914" w:rsidRPr="00100914" w:rsidRDefault="00100914" w:rsidP="00100914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без согласия участников общества</w:t>
            </w:r>
          </w:p>
          <w:p w:rsidR="00100914" w:rsidRPr="00100914" w:rsidRDefault="00100914" w:rsidP="00100914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с согласия части участников общества </w:t>
            </w:r>
          </w:p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C6FC0" w:rsidTr="006C6FC0">
        <w:tc>
          <w:tcPr>
            <w:tcW w:w="4672" w:type="dxa"/>
          </w:tcPr>
          <w:p w:rsidR="00100914" w:rsidRPr="00100914" w:rsidRDefault="00100914" w:rsidP="0010091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3. </w:t>
            </w: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Вклады в имущество общества вносятся:</w:t>
            </w:r>
          </w:p>
          <w:p w:rsidR="006C6FC0" w:rsidRDefault="00100914" w:rsidP="0010091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(п. 3 ст. 27 закона об ООО)</w:t>
            </w:r>
          </w:p>
        </w:tc>
        <w:tc>
          <w:tcPr>
            <w:tcW w:w="4673" w:type="dxa"/>
          </w:tcPr>
          <w:p w:rsidR="00100914" w:rsidRPr="00100914" w:rsidRDefault="00100914" w:rsidP="00100914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деньгами</w:t>
            </w:r>
          </w:p>
          <w:p w:rsidR="00100914" w:rsidRDefault="00693B1E" w:rsidP="00100914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долями, акциями</w:t>
            </w:r>
            <w:r w:rsid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других компаний</w:t>
            </w:r>
          </w:p>
          <w:p w:rsidR="006C6FC0" w:rsidRDefault="00100914" w:rsidP="00DB006A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00914">
              <w:rPr>
                <w:rFonts w:ascii="Times New Roman" w:hAnsi="Times New Roman" w:cs="Times New Roman"/>
                <w:sz w:val="24"/>
                <w:szCs w:val="24"/>
              </w:rPr>
              <w:t>подлежащи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00914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оценке исключительны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00914">
              <w:rPr>
                <w:rFonts w:ascii="Times New Roman" w:hAnsi="Times New Roman" w:cs="Times New Roman"/>
                <w:sz w:val="24"/>
                <w:szCs w:val="24"/>
              </w:rPr>
              <w:t>, ины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0091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00914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00914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00914">
              <w:rPr>
                <w:rFonts w:ascii="Times New Roman" w:hAnsi="Times New Roman" w:cs="Times New Roman"/>
                <w:sz w:val="24"/>
                <w:szCs w:val="24"/>
              </w:rPr>
              <w:t xml:space="preserve"> по лицензионным договорам</w:t>
            </w:r>
          </w:p>
        </w:tc>
      </w:tr>
      <w:tr w:rsidR="006C6FC0" w:rsidTr="006C6FC0">
        <w:tc>
          <w:tcPr>
            <w:tcW w:w="4672" w:type="dxa"/>
          </w:tcPr>
          <w:p w:rsidR="006C6FC0" w:rsidRDefault="00100914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 xml:space="preserve">4.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При открытии общего собрания участников общества, при голосовании по вопросу об избрании председательствующего каждый участник общего собрания участников общества имеет</w:t>
            </w:r>
          </w:p>
          <w:p w:rsidR="00100914" w:rsidRPr="00C62066" w:rsidRDefault="00100914" w:rsidP="0010091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(п. 5 ст. 37 закона об ООО)</w:t>
            </w:r>
          </w:p>
          <w:p w:rsidR="00100914" w:rsidRDefault="00100914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00914" w:rsidRPr="00100914" w:rsidRDefault="00100914" w:rsidP="00100914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один голос (участник = голос)</w:t>
            </w:r>
          </w:p>
          <w:p w:rsidR="00100914" w:rsidRPr="00100914" w:rsidRDefault="00100914" w:rsidP="00100914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 w:rsidRPr="00100914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голос, пропорциональный его доле в уставном капитале общества (доля = голос) </w:t>
            </w:r>
          </w:p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C6FC0" w:rsidTr="006C6FC0">
        <w:tc>
          <w:tcPr>
            <w:tcW w:w="4672" w:type="dxa"/>
          </w:tcPr>
          <w:p w:rsidR="006C6FC0" w:rsidRDefault="00100914" w:rsidP="0010091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5. </w:t>
            </w:r>
            <w:r w:rsidR="00B462DD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Порядок уведомления каждого участника общества о созыве общего собрания участников общества одним из следующих способов</w:t>
            </w:r>
          </w:p>
          <w:p w:rsidR="00B462DD" w:rsidRDefault="00B462DD" w:rsidP="0010091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1 ст. 36 закона об ООО)</w:t>
            </w:r>
          </w:p>
        </w:tc>
        <w:tc>
          <w:tcPr>
            <w:tcW w:w="4673" w:type="dxa"/>
          </w:tcPr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с нарочным (курьерской доставкой) Факт получения документа должен подтверждаться распиской стороны в его получении</w:t>
            </w:r>
          </w:p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заказным письмом с уведомлением о вручении</w:t>
            </w:r>
          </w:p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ценным письмом с описью вложения и уведомлением о вручении</w:t>
            </w:r>
          </w:p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электронной почтой</w:t>
            </w:r>
          </w:p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факсом</w:t>
            </w:r>
          </w:p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телеграммой </w:t>
            </w:r>
          </w:p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C6FC0" w:rsidTr="006C6FC0">
        <w:tc>
          <w:tcPr>
            <w:tcW w:w="4672" w:type="dxa"/>
          </w:tcPr>
          <w:p w:rsidR="00B462DD" w:rsidRDefault="00B462DD" w:rsidP="00B462DD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6.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Порядок ознакомления участников общества с материалами и информацией, подлежащими предоставлению участникам при подготовке обще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го собрания участников общества</w:t>
            </w:r>
          </w:p>
          <w:p w:rsidR="006C6FC0" w:rsidRDefault="00B462DD" w:rsidP="00B462DD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(п. 3 ст. 3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6 закона об ООО)</w:t>
            </w:r>
          </w:p>
        </w:tc>
        <w:tc>
          <w:tcPr>
            <w:tcW w:w="4673" w:type="dxa"/>
          </w:tcPr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путем направления информации и материалов вместе с уведомлением о проведении общего собрания участников общества</w:t>
            </w:r>
          </w:p>
          <w:p w:rsidR="00B462DD" w:rsidRPr="00B462DD" w:rsidRDefault="00B462DD" w:rsidP="00B462DD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путем предоставления возможности ознакомиться с материалами и информацией по месту нахождения общества </w:t>
            </w:r>
          </w:p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C6FC0" w:rsidTr="00DB006A">
        <w:tc>
          <w:tcPr>
            <w:tcW w:w="4672" w:type="dxa"/>
            <w:tcBorders>
              <w:bottom w:val="single" w:sz="4" w:space="0" w:color="auto"/>
            </w:tcBorders>
          </w:tcPr>
          <w:p w:rsidR="00B462DD" w:rsidRPr="00C62066" w:rsidRDefault="00B462DD" w:rsidP="00B462DD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7. Порядок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 подтверждения принятия обществом решения и состава участников общества, пр</w:t>
            </w: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исутствовавших при его принятии</w:t>
            </w:r>
          </w:p>
          <w:p w:rsidR="006C6FC0" w:rsidRDefault="008149D3" w:rsidP="008149D3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п. 3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п. 3 ст. 67.1 ГК РФ)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B462DD" w:rsidRPr="00B462DD" w:rsidRDefault="00B462DD" w:rsidP="00B462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нотариальный порядок </w:t>
            </w:r>
          </w:p>
          <w:p w:rsidR="00B462DD" w:rsidRPr="00B462DD" w:rsidRDefault="00B462DD" w:rsidP="00B462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подписание протокола всеми участниками или частью участников</w:t>
            </w:r>
          </w:p>
          <w:p w:rsidR="00B462DD" w:rsidRPr="00B462DD" w:rsidRDefault="00B462DD" w:rsidP="00B462D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 w:rsidRPr="00B462D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с использованием технических средств, позволяющих достоверно установить факт принятия решения</w:t>
            </w:r>
          </w:p>
          <w:p w:rsidR="006C6FC0" w:rsidRDefault="006C6FC0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B462DD" w:rsidTr="00DB006A">
        <w:tc>
          <w:tcPr>
            <w:tcW w:w="4672" w:type="dxa"/>
            <w:tcBorders>
              <w:bottom w:val="single" w:sz="4" w:space="0" w:color="auto"/>
            </w:tcBorders>
          </w:tcPr>
          <w:p w:rsidR="00B462DD" w:rsidRPr="00C62066" w:rsidRDefault="00DB006A" w:rsidP="008149D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8. П</w:t>
            </w:r>
            <w:r w:rsidR="00B462DD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орядок одобрения сделок, в совершении которых имеется заинтересованность, либо установ</w:t>
            </w:r>
            <w:r w:rsidR="008149D3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ление</w:t>
            </w:r>
            <w:r w:rsidR="00B462DD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правил</w:t>
            </w:r>
            <w:r w:rsidR="008149D3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а</w:t>
            </w:r>
            <w:r w:rsidR="00B462DD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о неприменении норм о сделках с </w:t>
            </w:r>
            <w:r w:rsidR="00B462DD"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заинтересованностью по отношению к обществу</w:t>
            </w:r>
          </w:p>
          <w:p w:rsidR="00B462DD" w:rsidRPr="00C62066" w:rsidRDefault="00B462DD" w:rsidP="00B46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DB006A" w:rsidRDefault="00DB006A" w:rsidP="00DB006A">
            <w:pPr>
              <w:widowControl w:val="0"/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DB006A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порядок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, предусмотренный законом</w:t>
            </w:r>
          </w:p>
          <w:p w:rsidR="00DB006A" w:rsidRDefault="00DB006A" w:rsidP="00DB006A">
            <w:pPr>
              <w:widowControl w:val="0"/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неприменение норм о сделках с заинтересованностью к Обществу</w:t>
            </w:r>
          </w:p>
          <w:p w:rsidR="00DB006A" w:rsidRPr="00DB006A" w:rsidRDefault="00DB006A" w:rsidP="00DB006A">
            <w:pPr>
              <w:widowControl w:val="0"/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иной порядок</w:t>
            </w:r>
            <w:r w:rsidRPr="00DB006A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  <w:p w:rsidR="00B462DD" w:rsidRDefault="00B462DD" w:rsidP="00DB006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B140FF" w:rsidTr="00DB006A"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FF" w:rsidRDefault="00B140FF" w:rsidP="008149D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FF" w:rsidRDefault="00B140FF" w:rsidP="008149D3">
            <w:pPr>
              <w:widowControl w:val="0"/>
              <w:suppressAutoHyphens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06A" w:rsidTr="00DB00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006A" w:rsidRDefault="00DB006A" w:rsidP="008149D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B006A" w:rsidRDefault="00DB006A" w:rsidP="008149D3">
            <w:pPr>
              <w:widowControl w:val="0"/>
              <w:suppressAutoHyphens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0FF" w:rsidTr="00B140F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40FF" w:rsidRDefault="00B140FF" w:rsidP="008149D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140FF" w:rsidRDefault="00B140FF" w:rsidP="008149D3">
            <w:pPr>
              <w:widowControl w:val="0"/>
              <w:suppressAutoHyphens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0FF" w:rsidTr="00B140FF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FF" w:rsidRDefault="00B140FF" w:rsidP="008149D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FF" w:rsidRDefault="00B140FF" w:rsidP="008149D3">
            <w:pPr>
              <w:widowControl w:val="0"/>
              <w:suppressAutoHyphens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49D3" w:rsidTr="00B140FF">
        <w:tc>
          <w:tcPr>
            <w:tcW w:w="4672" w:type="dxa"/>
            <w:tcBorders>
              <w:top w:val="single" w:sz="4" w:space="0" w:color="auto"/>
            </w:tcBorders>
          </w:tcPr>
          <w:p w:rsidR="008149D3" w:rsidRPr="00C62066" w:rsidRDefault="008149D3" w:rsidP="008149D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9.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Решения</w:t>
            </w:r>
            <w:r w:rsidRPr="00C62066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по вопросам утверждения устава общества, внесения в него изменений или утверждения устава общества в новой редакции, принятие решения о том, что общество в дальнейшем действует на основании типового устава, либо о том, что общество в дальнейшем не будет действовать на основании типового устава, изменение размера уставного капитала общества, наименования общества, места нахождения общества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принимаются</w:t>
            </w:r>
          </w:p>
          <w:p w:rsidR="008149D3" w:rsidRDefault="008149D3" w:rsidP="008149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(п. 8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т. 37 закона об ООО)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8149D3" w:rsidRPr="00C62066" w:rsidRDefault="008149D3" w:rsidP="008149D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большинством не менее двух третей голосов от общего числа голосов участников общества</w:t>
            </w:r>
          </w:p>
          <w:p w:rsidR="008149D3" w:rsidRPr="00C62066" w:rsidRDefault="00A43FE7" w:rsidP="008149D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единогласно</w:t>
            </w:r>
          </w:p>
          <w:p w:rsidR="008149D3" w:rsidRDefault="008149D3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8149D3" w:rsidTr="006C6FC0">
        <w:tc>
          <w:tcPr>
            <w:tcW w:w="4672" w:type="dxa"/>
          </w:tcPr>
          <w:p w:rsidR="00A43FE7" w:rsidRPr="00C62066" w:rsidRDefault="00A43FE7" w:rsidP="00A43FE7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Решения по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прочим </w:t>
            </w: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 принимается общим собранием участников (за исключением принятия решения о ликвидации / реорганизации общества)</w:t>
            </w:r>
          </w:p>
          <w:p w:rsidR="008149D3" w:rsidRDefault="008149D3" w:rsidP="00A43F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673" w:type="dxa"/>
          </w:tcPr>
          <w:p w:rsidR="00A43FE7" w:rsidRDefault="00A43FE7" w:rsidP="00A43FE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большинством голосов</w:t>
            </w:r>
          </w:p>
          <w:p w:rsidR="00A43FE7" w:rsidRPr="00C62066" w:rsidRDefault="00A43FE7" w:rsidP="00A43FE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 w:rsidRPr="00C62066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 xml:space="preserve">большинством не менее двух третей голосов </w:t>
            </w:r>
          </w:p>
          <w:p w:rsidR="00A43FE7" w:rsidRPr="00C62066" w:rsidRDefault="00A43FE7" w:rsidP="00A43FE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</w:rPr>
              <w:t>единогласно</w:t>
            </w:r>
          </w:p>
          <w:p w:rsidR="008149D3" w:rsidRDefault="008149D3" w:rsidP="006C6FC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6C6FC0" w:rsidRPr="00E21239" w:rsidRDefault="006C6FC0" w:rsidP="006C6FC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sectPr w:rsidR="006C6FC0" w:rsidRPr="00E212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89" w:rsidRDefault="00560289" w:rsidP="00560289">
      <w:pPr>
        <w:spacing w:after="0" w:line="240" w:lineRule="auto"/>
      </w:pPr>
      <w:r>
        <w:separator/>
      </w:r>
    </w:p>
  </w:endnote>
  <w:endnote w:type="continuationSeparator" w:id="0">
    <w:p w:rsidR="00560289" w:rsidRDefault="00560289" w:rsidP="005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89" w:rsidRDefault="00560289" w:rsidP="00560289">
      <w:pPr>
        <w:spacing w:after="0" w:line="240" w:lineRule="auto"/>
      </w:pPr>
      <w:r>
        <w:separator/>
      </w:r>
    </w:p>
  </w:footnote>
  <w:footnote w:type="continuationSeparator" w:id="0">
    <w:p w:rsidR="00560289" w:rsidRDefault="00560289" w:rsidP="00560289">
      <w:pPr>
        <w:spacing w:after="0" w:line="240" w:lineRule="auto"/>
      </w:pPr>
      <w:r>
        <w:continuationSeparator/>
      </w:r>
    </w:p>
  </w:footnote>
  <w:footnote w:id="1">
    <w:p w:rsidR="00BE3B21" w:rsidRPr="00DB006A" w:rsidRDefault="00BE3B21" w:rsidP="00BE3B21">
      <w:pPr>
        <w:pStyle w:val="a5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2"/>
          <w:szCs w:val="24"/>
        </w:rPr>
      </w:pPr>
      <w:r w:rsidRPr="00DB006A">
        <w:rPr>
          <w:rStyle w:val="a7"/>
          <w:rFonts w:ascii="Times New Roman" w:hAnsi="Times New Roman" w:cs="Times New Roman"/>
          <w:sz w:val="18"/>
        </w:rPr>
        <w:footnoteRef/>
      </w:r>
      <w:r w:rsidRPr="00DB006A">
        <w:rPr>
          <w:rFonts w:ascii="Times New Roman" w:hAnsi="Times New Roman" w:cs="Times New Roman"/>
          <w:sz w:val="18"/>
        </w:rPr>
        <w:t xml:space="preserve"> </w:t>
      </w:r>
      <w:r w:rsidRPr="00DB006A">
        <w:rPr>
          <w:rFonts w:ascii="Times New Roman" w:eastAsia="Andale Sans UI" w:hAnsi="Times New Roman" w:cs="Times New Roman"/>
          <w:color w:val="000000" w:themeColor="text1"/>
          <w:kern w:val="1"/>
          <w:sz w:val="22"/>
          <w:szCs w:val="24"/>
        </w:rPr>
        <w:t>Такие ограничения не могут быть установлены в отношении отдельных участников общества</w:t>
      </w:r>
    </w:p>
    <w:p w:rsidR="006C6FC0" w:rsidRDefault="006C6FC0" w:rsidP="006C6FC0">
      <w:pPr>
        <w:pStyle w:val="a5"/>
        <w:jc w:val="both"/>
      </w:pPr>
      <w:r w:rsidRPr="00DB006A">
        <w:rPr>
          <w:rFonts w:ascii="Times New Roman" w:eastAsia="Andale Sans UI" w:hAnsi="Times New Roman" w:cs="Times New Roman"/>
          <w:color w:val="000000" w:themeColor="text1"/>
          <w:kern w:val="1"/>
          <w:sz w:val="22"/>
          <w:szCs w:val="24"/>
        </w:rPr>
        <w:t xml:space="preserve">* Если по </w:t>
      </w:r>
      <w:r w:rsidR="00693B1E" w:rsidRPr="00DB006A">
        <w:rPr>
          <w:rFonts w:ascii="Times New Roman" w:eastAsia="Andale Sans UI" w:hAnsi="Times New Roman" w:cs="Times New Roman"/>
          <w:color w:val="000000" w:themeColor="text1"/>
          <w:kern w:val="1"/>
          <w:sz w:val="22"/>
          <w:szCs w:val="24"/>
        </w:rPr>
        <w:t xml:space="preserve">данным </w:t>
      </w:r>
      <w:r w:rsidRPr="00DB006A">
        <w:rPr>
          <w:rFonts w:ascii="Times New Roman" w:eastAsia="Andale Sans UI" w:hAnsi="Times New Roman" w:cs="Times New Roman"/>
          <w:color w:val="000000" w:themeColor="text1"/>
          <w:kern w:val="1"/>
          <w:sz w:val="22"/>
          <w:szCs w:val="24"/>
        </w:rPr>
        <w:t xml:space="preserve">вопросам Вы выбрали ответ «Да», необходимо предложить свой вариант (например, </w:t>
      </w:r>
      <w:r w:rsidR="00693B1E" w:rsidRPr="00DB006A">
        <w:rPr>
          <w:rFonts w:ascii="Times New Roman" w:eastAsia="Andale Sans UI" w:hAnsi="Times New Roman" w:cs="Times New Roman"/>
          <w:color w:val="000000" w:themeColor="text1"/>
          <w:kern w:val="1"/>
          <w:sz w:val="22"/>
          <w:szCs w:val="24"/>
        </w:rPr>
        <w:t>указать</w:t>
      </w:r>
      <w:r w:rsidRPr="00DB006A">
        <w:rPr>
          <w:rFonts w:ascii="Times New Roman" w:eastAsia="Andale Sans UI" w:hAnsi="Times New Roman" w:cs="Times New Roman"/>
          <w:color w:val="000000" w:themeColor="text1"/>
          <w:kern w:val="1"/>
          <w:sz w:val="22"/>
          <w:szCs w:val="24"/>
        </w:rPr>
        <w:t xml:space="preserve"> максимальный размер доли участника ООО)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029233"/>
      <w:docPartObj>
        <w:docPartGallery w:val="Page Numbers (Margins)"/>
        <w:docPartUnique/>
      </w:docPartObj>
    </w:sdtPr>
    <w:sdtEndPr/>
    <w:sdtContent>
      <w:p w:rsidR="001337DF" w:rsidRDefault="001337DF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172525684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337DF" w:rsidRPr="001337DF" w:rsidRDefault="001337DF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37DF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337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337DF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155CB0" w:rsidRPr="00155CB0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1337DF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172525684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337DF" w:rsidRPr="001337DF" w:rsidRDefault="001337D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7D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33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337D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55CB0" w:rsidRPr="00155CB0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  <w:r w:rsidRPr="001337DF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571"/>
    <w:multiLevelType w:val="hybridMultilevel"/>
    <w:tmpl w:val="D8FE38AE"/>
    <w:lvl w:ilvl="0" w:tplc="D3FE566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B8B"/>
    <w:multiLevelType w:val="hybridMultilevel"/>
    <w:tmpl w:val="B50895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0C744D"/>
    <w:multiLevelType w:val="hybridMultilevel"/>
    <w:tmpl w:val="5560D6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EA5A0B"/>
    <w:multiLevelType w:val="hybridMultilevel"/>
    <w:tmpl w:val="BD4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827"/>
    <w:multiLevelType w:val="hybridMultilevel"/>
    <w:tmpl w:val="C866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3BD8"/>
    <w:multiLevelType w:val="hybridMultilevel"/>
    <w:tmpl w:val="013CDA4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09F1"/>
    <w:multiLevelType w:val="hybridMultilevel"/>
    <w:tmpl w:val="013243AE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44FC"/>
    <w:multiLevelType w:val="hybridMultilevel"/>
    <w:tmpl w:val="677EA2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A119AD"/>
    <w:multiLevelType w:val="hybridMultilevel"/>
    <w:tmpl w:val="79EE2016"/>
    <w:lvl w:ilvl="0" w:tplc="34E6DF3C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271CC"/>
    <w:multiLevelType w:val="hybridMultilevel"/>
    <w:tmpl w:val="3DA8CAC6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0171"/>
    <w:multiLevelType w:val="hybridMultilevel"/>
    <w:tmpl w:val="FD5E9B2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0E69"/>
    <w:multiLevelType w:val="hybridMultilevel"/>
    <w:tmpl w:val="EABAA22A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36DA"/>
    <w:multiLevelType w:val="hybridMultilevel"/>
    <w:tmpl w:val="FC9477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0F7343"/>
    <w:multiLevelType w:val="hybridMultilevel"/>
    <w:tmpl w:val="2EC6AB0E"/>
    <w:lvl w:ilvl="0" w:tplc="D3FE566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1C86"/>
    <w:multiLevelType w:val="hybridMultilevel"/>
    <w:tmpl w:val="107232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B301C1"/>
    <w:multiLevelType w:val="hybridMultilevel"/>
    <w:tmpl w:val="ED64963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289F"/>
    <w:multiLevelType w:val="hybridMultilevel"/>
    <w:tmpl w:val="0AC234A2"/>
    <w:lvl w:ilvl="0" w:tplc="D3FE566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2633"/>
    <w:multiLevelType w:val="hybridMultilevel"/>
    <w:tmpl w:val="5568E9B2"/>
    <w:lvl w:ilvl="0" w:tplc="EFAC5314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B97261E"/>
    <w:multiLevelType w:val="hybridMultilevel"/>
    <w:tmpl w:val="EAF687F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3033B"/>
    <w:multiLevelType w:val="hybridMultilevel"/>
    <w:tmpl w:val="387073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15"/>
  </w:num>
  <w:num w:numId="15">
    <w:abstractNumId w:val="18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C"/>
    <w:rsid w:val="0004283A"/>
    <w:rsid w:val="00086B28"/>
    <w:rsid w:val="00100914"/>
    <w:rsid w:val="001337DF"/>
    <w:rsid w:val="00155CB0"/>
    <w:rsid w:val="00251A61"/>
    <w:rsid w:val="002D296D"/>
    <w:rsid w:val="0052777C"/>
    <w:rsid w:val="00560289"/>
    <w:rsid w:val="00646AF7"/>
    <w:rsid w:val="00677C9A"/>
    <w:rsid w:val="00693B1E"/>
    <w:rsid w:val="006B7AA8"/>
    <w:rsid w:val="006C6FC0"/>
    <w:rsid w:val="00734FE9"/>
    <w:rsid w:val="0076608C"/>
    <w:rsid w:val="007F438A"/>
    <w:rsid w:val="008149D3"/>
    <w:rsid w:val="00A43FE7"/>
    <w:rsid w:val="00A72D4E"/>
    <w:rsid w:val="00AB05C1"/>
    <w:rsid w:val="00B140FF"/>
    <w:rsid w:val="00B36BEF"/>
    <w:rsid w:val="00B462DD"/>
    <w:rsid w:val="00B53F7E"/>
    <w:rsid w:val="00BE3B21"/>
    <w:rsid w:val="00C62066"/>
    <w:rsid w:val="00D2401C"/>
    <w:rsid w:val="00DB006A"/>
    <w:rsid w:val="00E21239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CA38740-FA9C-4760-81D7-ED50EEA9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01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602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02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028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06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7DF"/>
  </w:style>
  <w:style w:type="paragraph" w:styleId="ac">
    <w:name w:val="footer"/>
    <w:basedOn w:val="a"/>
    <w:link w:val="ad"/>
    <w:uiPriority w:val="99"/>
    <w:unhideWhenUsed/>
    <w:rsid w:val="001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CCF1-EA19-416E-9AF0-FCD04026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9</cp:revision>
  <cp:lastPrinted>2018-12-04T07:46:00Z</cp:lastPrinted>
  <dcterms:created xsi:type="dcterms:W3CDTF">2018-12-04T06:12:00Z</dcterms:created>
  <dcterms:modified xsi:type="dcterms:W3CDTF">2019-02-27T08:47:00Z</dcterms:modified>
</cp:coreProperties>
</file>